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1" w:rsidRPr="00201DA1" w:rsidRDefault="00201DA1" w:rsidP="00201DA1">
      <w:pPr>
        <w:rPr>
          <w:rFonts w:ascii="Verdana" w:hAnsi="Verdana" w:cs="Arial"/>
          <w:sz w:val="20"/>
          <w:szCs w:val="20"/>
        </w:rPr>
      </w:pPr>
      <w:r w:rsidRPr="00201DA1">
        <w:rPr>
          <w:rFonts w:ascii="Verdana" w:hAnsi="Verdana" w:cs="Arial"/>
          <w:sz w:val="20"/>
          <w:szCs w:val="20"/>
        </w:rPr>
        <w:t>Prezado Cinófilo,</w:t>
      </w:r>
    </w:p>
    <w:p w:rsidR="00201DA1" w:rsidRPr="00201DA1" w:rsidRDefault="00201DA1" w:rsidP="00201DA1">
      <w:pPr>
        <w:rPr>
          <w:rFonts w:ascii="Verdana" w:hAnsi="Verdana" w:cs="Arial"/>
          <w:sz w:val="20"/>
          <w:szCs w:val="20"/>
        </w:rPr>
      </w:pPr>
    </w:p>
    <w:p w:rsidR="00201DA1" w:rsidRPr="00201DA1" w:rsidRDefault="00201DA1" w:rsidP="00201DA1">
      <w:pPr>
        <w:rPr>
          <w:rFonts w:ascii="Verdana" w:hAnsi="Verdana" w:cs="Arial"/>
          <w:sz w:val="20"/>
          <w:szCs w:val="20"/>
        </w:rPr>
      </w:pPr>
      <w:r w:rsidRPr="00201DA1">
        <w:rPr>
          <w:rFonts w:ascii="Verdana" w:hAnsi="Verdana" w:cs="Arial"/>
          <w:sz w:val="20"/>
          <w:szCs w:val="20"/>
        </w:rPr>
        <w:t>De acordo com determinações da CBKC, abaixo a nova Tabela de Preços que entrará em vigor</w:t>
      </w:r>
      <w:r w:rsidR="00F846E6">
        <w:rPr>
          <w:rFonts w:ascii="Verdana" w:hAnsi="Verdana" w:cs="Arial"/>
          <w:sz w:val="20"/>
          <w:szCs w:val="20"/>
        </w:rPr>
        <w:t xml:space="preserve"> a partir de 01 de julho de 2016</w:t>
      </w:r>
      <w:bookmarkStart w:id="0" w:name="_GoBack"/>
      <w:bookmarkEnd w:id="0"/>
      <w:r w:rsidRPr="00201DA1">
        <w:rPr>
          <w:rFonts w:ascii="Verdana" w:hAnsi="Verdana" w:cs="Arial"/>
          <w:sz w:val="20"/>
          <w:szCs w:val="20"/>
        </w:rPr>
        <w:t>.</w:t>
      </w:r>
    </w:p>
    <w:p w:rsidR="00201DA1" w:rsidRPr="00201DA1" w:rsidRDefault="00201DA1" w:rsidP="00201DA1">
      <w:pPr>
        <w:rPr>
          <w:rFonts w:ascii="Verdana" w:hAnsi="Verdana" w:cs="Arial"/>
          <w:sz w:val="20"/>
          <w:szCs w:val="20"/>
        </w:rPr>
      </w:pPr>
    </w:p>
    <w:p w:rsidR="00201DA1" w:rsidRPr="00201DA1" w:rsidRDefault="00201DA1" w:rsidP="00201DA1">
      <w:pPr>
        <w:rPr>
          <w:rFonts w:ascii="Verdana" w:hAnsi="Verdana" w:cs="Arial"/>
          <w:sz w:val="20"/>
          <w:szCs w:val="20"/>
        </w:rPr>
      </w:pPr>
      <w:r w:rsidRPr="00201DA1">
        <w:rPr>
          <w:rFonts w:ascii="Verdana" w:hAnsi="Verdana" w:cs="Arial"/>
          <w:sz w:val="20"/>
          <w:szCs w:val="20"/>
        </w:rPr>
        <w:t>Tabela de taxas fixas para sócios – valores em reais.</w:t>
      </w:r>
    </w:p>
    <w:p w:rsidR="00201DA1" w:rsidRPr="00201DA1" w:rsidRDefault="00201DA1" w:rsidP="00201DA1">
      <w:pPr>
        <w:rPr>
          <w:rFonts w:ascii="Verdana" w:hAnsi="Verdana" w:cs="Arial"/>
          <w:sz w:val="20"/>
          <w:szCs w:val="20"/>
        </w:rPr>
      </w:pPr>
      <w:r w:rsidRPr="00201DA1">
        <w:rPr>
          <w:rFonts w:ascii="Verdana" w:hAnsi="Verdana" w:cs="Arial"/>
          <w:sz w:val="20"/>
          <w:szCs w:val="20"/>
        </w:rPr>
        <w:t>* Esta tabela já está com desconto para sócio.</w:t>
      </w:r>
    </w:p>
    <w:p w:rsidR="00201DA1" w:rsidRPr="00201DA1" w:rsidRDefault="00201DA1" w:rsidP="00201DA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528"/>
      </w:tblGrid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1DA1">
              <w:rPr>
                <w:rFonts w:ascii="Verdana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1DA1">
              <w:rPr>
                <w:rFonts w:ascii="Verdana" w:hAnsi="Verdana" w:cs="Arial"/>
                <w:b/>
                <w:sz w:val="16"/>
                <w:szCs w:val="16"/>
              </w:rPr>
              <w:t>Valor</w:t>
            </w:r>
          </w:p>
        </w:tc>
      </w:tr>
      <w:tr w:rsidR="00201DA1" w:rsidRPr="00201DA1" w:rsidTr="00B21EE9">
        <w:trPr>
          <w:trHeight w:val="355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REGISTRO ATÉ 90 DIAS</w:t>
            </w:r>
          </w:p>
        </w:tc>
        <w:tc>
          <w:tcPr>
            <w:tcW w:w="1545" w:type="dxa"/>
          </w:tcPr>
          <w:p w:rsidR="00201DA1" w:rsidRPr="00201DA1" w:rsidRDefault="00464D62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R$ 52</w:t>
            </w:r>
            <w:r w:rsidR="00201DA1"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REGISTRO ATÉ 120 DIAS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R$ 68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REGISTRO ATÉ 150 DIAS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R$ 85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REGISTRO ATÉ 180 DIAS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R$ 102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55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2ª VIA DE PEDIGREE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R$ 52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TRANSFERÊNCIA DE PROPRIEDADE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R$ 59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PEDIGREE EXPORTAÇÃO 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R$ 14</w:t>
            </w:r>
            <w:r w:rsidRPr="00201DA1">
              <w:rPr>
                <w:rFonts w:ascii="Verdana" w:hAnsi="Verdana" w:cs="Arial"/>
                <w:sz w:val="16"/>
                <w:szCs w:val="16"/>
              </w:rPr>
              <w:t>7,00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REGISTRO DE AFIXO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R$ 15</w:t>
            </w:r>
            <w:r w:rsidRPr="00201DA1">
              <w:rPr>
                <w:rFonts w:ascii="Verdana" w:hAnsi="Verdana" w:cs="Arial"/>
                <w:sz w:val="16"/>
                <w:szCs w:val="16"/>
              </w:rPr>
              <w:t>4,00</w:t>
            </w:r>
          </w:p>
        </w:tc>
      </w:tr>
      <w:tr w:rsidR="00201DA1" w:rsidRPr="00201DA1" w:rsidTr="00B21EE9">
        <w:trPr>
          <w:trHeight w:val="355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ANUIDADE DE AFIXO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R$ 52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ANUIDADE DE SÓCIO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201DA1">
              <w:rPr>
                <w:rFonts w:ascii="Verdana" w:hAnsi="Verdana" w:cs="Arial"/>
                <w:sz w:val="16"/>
                <w:szCs w:val="16"/>
              </w:rPr>
              <w:t>R$ 305,00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MATRÍCULA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201DA1">
              <w:rPr>
                <w:rFonts w:ascii="Verdana" w:hAnsi="Verdana" w:cs="Arial"/>
                <w:sz w:val="16"/>
                <w:szCs w:val="16"/>
              </w:rPr>
              <w:t>R$ 60,00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INICIAL - CHI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R$ 44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55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FILHOTE - CHF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R$ 44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JOVEM - CHJ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R$ 51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– CH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R$ 68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GRANDE CAMPEÃO - GRCH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R$ 77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3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PANAMERICANO - CHPAN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R$ 135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55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GRANDE CAMPEÃO PANAMERICANO - GRCHPAN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464D62">
              <w:rPr>
                <w:rFonts w:ascii="Verdana" w:hAnsi="Verdana" w:cs="Arial"/>
                <w:sz w:val="16"/>
                <w:szCs w:val="16"/>
              </w:rPr>
              <w:t xml:space="preserve"> R$ 135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287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INTERNACIONAL - CHINTER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R$ 144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53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TÍTULO DE CAMPEÃO DE TRABALHO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R$ 103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48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RECONHECIMENTO DE PEDIGREE ESTRANGEIRO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R$ 147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59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ANOTAÇÃO DE TÍTULO CONQUISTADO NO EXTERIOR</w:t>
            </w:r>
          </w:p>
        </w:tc>
        <w:tc>
          <w:tcPr>
            <w:tcW w:w="1545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64D62">
              <w:rPr>
                <w:rFonts w:ascii="Verdana" w:hAnsi="Verdana" w:cs="Arial"/>
                <w:sz w:val="16"/>
                <w:szCs w:val="16"/>
              </w:rPr>
              <w:t>R$ 88</w:t>
            </w:r>
            <w:r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41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CPR</w:t>
            </w:r>
          </w:p>
        </w:tc>
        <w:tc>
          <w:tcPr>
            <w:tcW w:w="1545" w:type="dxa"/>
          </w:tcPr>
          <w:p w:rsidR="00201DA1" w:rsidRPr="00201DA1" w:rsidRDefault="00464D62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R$ 250</w:t>
            </w:r>
            <w:r w:rsidR="00201DA1"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41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2ª VIA DE CERTIFICADO DE REGISTRO DE AFIXO</w:t>
            </w:r>
          </w:p>
        </w:tc>
        <w:tc>
          <w:tcPr>
            <w:tcW w:w="1545" w:type="dxa"/>
          </w:tcPr>
          <w:p w:rsidR="00201DA1" w:rsidRPr="00201DA1" w:rsidRDefault="00464D62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R$ 31</w:t>
            </w:r>
            <w:r w:rsidR="00201DA1"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201DA1" w:rsidRPr="00201DA1" w:rsidTr="00B21EE9">
        <w:trPr>
          <w:trHeight w:val="341"/>
        </w:trPr>
        <w:tc>
          <w:tcPr>
            <w:tcW w:w="8189" w:type="dxa"/>
          </w:tcPr>
          <w:p w:rsidR="00201DA1" w:rsidRPr="00201DA1" w:rsidRDefault="00201DA1" w:rsidP="00B21EE9">
            <w:pPr>
              <w:rPr>
                <w:rFonts w:ascii="Verdana" w:hAnsi="Verdana" w:cs="Arial"/>
                <w:sz w:val="16"/>
                <w:szCs w:val="16"/>
              </w:rPr>
            </w:pPr>
            <w:r w:rsidRPr="00201DA1">
              <w:rPr>
                <w:rFonts w:ascii="Verdana" w:hAnsi="Verdana" w:cs="Arial"/>
                <w:sz w:val="16"/>
                <w:szCs w:val="16"/>
              </w:rPr>
              <w:t>MUDANÇA ACB/CBKC RS</w:t>
            </w:r>
          </w:p>
        </w:tc>
        <w:tc>
          <w:tcPr>
            <w:tcW w:w="1545" w:type="dxa"/>
          </w:tcPr>
          <w:p w:rsidR="00201DA1" w:rsidRPr="00201DA1" w:rsidRDefault="00464D62" w:rsidP="00B21EE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R$ 250</w:t>
            </w:r>
            <w:r w:rsidR="00201DA1" w:rsidRPr="00201DA1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</w:tbl>
    <w:p w:rsidR="00FF6BA6" w:rsidRPr="00FF6BA6" w:rsidRDefault="00FF6BA6" w:rsidP="00201DA1"/>
    <w:sectPr w:rsidR="00FF6BA6" w:rsidRPr="00FF6BA6" w:rsidSect="00201DA1">
      <w:headerReference w:type="default" r:id="rId7"/>
      <w:footerReference w:type="default" r:id="rId8"/>
      <w:pgSz w:w="12240" w:h="15840"/>
      <w:pgMar w:top="1440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0C" w:rsidRDefault="004D1F0C" w:rsidP="00FF6BA6">
      <w:r>
        <w:separator/>
      </w:r>
    </w:p>
  </w:endnote>
  <w:endnote w:type="continuationSeparator" w:id="0">
    <w:p w:rsidR="004D1F0C" w:rsidRDefault="004D1F0C" w:rsidP="00FF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Footer"/>
      <w:jc w:val="center"/>
      <w:rPr>
        <w:b/>
        <w:lang w:val="pt-BR"/>
      </w:rPr>
    </w:pPr>
    <w:r w:rsidRPr="00FF6BA6">
      <w:rPr>
        <w:b/>
        <w:lang w:val="pt-BR"/>
      </w:rPr>
      <w:t>Kennel Clube da Grande Belo Horizonte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Rua da Bahia, 1.148 - Sala 1.141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Edifício Arcânjelo Malleta - Centro</w:t>
    </w:r>
  </w:p>
  <w:p w:rsid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Belo Horizonte | Minas Gerais | Brasil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CEP</w:t>
    </w:r>
    <w:r>
      <w:rPr>
        <w:lang w:val="pt-BR"/>
      </w:rPr>
      <w:t>.:</w:t>
    </w:r>
    <w:r w:rsidRPr="00FF6BA6">
      <w:rPr>
        <w:lang w:val="pt-BR"/>
      </w:rPr>
      <w:t xml:space="preserve"> 30</w:t>
    </w:r>
    <w:r>
      <w:rPr>
        <w:lang w:val="pt-BR"/>
      </w:rPr>
      <w:t>.</w:t>
    </w:r>
    <w:r w:rsidRPr="00FF6BA6">
      <w:rPr>
        <w:lang w:val="pt-BR"/>
      </w:rPr>
      <w:t>160-906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0C" w:rsidRDefault="004D1F0C" w:rsidP="00FF6BA6">
      <w:r>
        <w:separator/>
      </w:r>
    </w:p>
  </w:footnote>
  <w:footnote w:type="continuationSeparator" w:id="0">
    <w:p w:rsidR="004D1F0C" w:rsidRDefault="004D1F0C" w:rsidP="00FF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Header"/>
      <w:jc w:val="center"/>
    </w:pPr>
    <w:r>
      <w:rPr>
        <w:noProof/>
      </w:rPr>
      <w:drawing>
        <wp:inline distT="0" distB="0" distL="0" distR="0" wp14:anchorId="63ACA11E" wp14:editId="70ADD62F">
          <wp:extent cx="1800225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73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0A05EF"/>
    <w:rsid w:val="00201DA1"/>
    <w:rsid w:val="002B5FC2"/>
    <w:rsid w:val="003C1608"/>
    <w:rsid w:val="00464D62"/>
    <w:rsid w:val="004D1F0C"/>
    <w:rsid w:val="00706676"/>
    <w:rsid w:val="00C65ACB"/>
    <w:rsid w:val="00F846E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FF6BA6"/>
  </w:style>
  <w:style w:type="paragraph" w:styleId="ListParagraph">
    <w:name w:val="List Paragraph"/>
    <w:basedOn w:val="Normal"/>
    <w:uiPriority w:val="34"/>
    <w:qFormat/>
    <w:rsid w:val="0020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FF6BA6"/>
  </w:style>
  <w:style w:type="paragraph" w:styleId="ListParagraph">
    <w:name w:val="List Paragraph"/>
    <w:basedOn w:val="Normal"/>
    <w:uiPriority w:val="34"/>
    <w:qFormat/>
    <w:rsid w:val="0020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0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</cp:lastModifiedBy>
  <cp:revision>2</cp:revision>
  <dcterms:created xsi:type="dcterms:W3CDTF">2016-07-28T05:01:00Z</dcterms:created>
  <dcterms:modified xsi:type="dcterms:W3CDTF">2016-07-28T05:01:00Z</dcterms:modified>
</cp:coreProperties>
</file>