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CD" w:rsidRPr="009E3CF7" w:rsidRDefault="00B678CD" w:rsidP="009E3CF7">
      <w:pPr>
        <w:jc w:val="both"/>
        <w:rPr>
          <w:rFonts w:ascii="Verdana" w:hAnsi="Verdana" w:cs="Arial"/>
          <w:sz w:val="24"/>
          <w:szCs w:val="24"/>
        </w:rPr>
      </w:pPr>
      <w:r w:rsidRPr="009E3CF7">
        <w:rPr>
          <w:rFonts w:ascii="Verdana" w:hAnsi="Verdana" w:cs="Arial"/>
          <w:sz w:val="24"/>
          <w:szCs w:val="24"/>
        </w:rPr>
        <w:t>Prezado Cinófilo,</w:t>
      </w:r>
    </w:p>
    <w:p w:rsidR="00B678CD" w:rsidRPr="009E3CF7" w:rsidRDefault="00B678CD" w:rsidP="009E3CF7">
      <w:pPr>
        <w:jc w:val="both"/>
        <w:rPr>
          <w:rFonts w:ascii="Verdana" w:hAnsi="Verdana" w:cs="Arial"/>
          <w:sz w:val="24"/>
          <w:szCs w:val="24"/>
        </w:rPr>
      </w:pPr>
      <w:r w:rsidRPr="009E3CF7">
        <w:rPr>
          <w:rFonts w:ascii="Verdana" w:hAnsi="Verdana" w:cs="Arial"/>
          <w:sz w:val="24"/>
          <w:szCs w:val="24"/>
        </w:rPr>
        <w:t xml:space="preserve">De acordo com determinações da CBKC, abaixo </w:t>
      </w:r>
      <w:r w:rsidRPr="009E3CF7">
        <w:rPr>
          <w:rFonts w:ascii="Verdana" w:hAnsi="Verdana" w:cs="Arial"/>
          <w:sz w:val="24"/>
          <w:szCs w:val="24"/>
        </w:rPr>
        <w:t>a nova tabela de servi</w:t>
      </w:r>
      <w:r w:rsidRPr="009E3CF7">
        <w:rPr>
          <w:rFonts w:ascii="Verdana" w:hAnsi="Verdana" w:cs="Arial"/>
          <w:sz w:val="24"/>
          <w:szCs w:val="24"/>
        </w:rPr>
        <w:t>ços que entrará em vigor a partir de 01 de julho de 2017.</w:t>
      </w:r>
    </w:p>
    <w:p w:rsidR="00B678CD" w:rsidRPr="009E3CF7" w:rsidRDefault="009E3CF7" w:rsidP="009E3CF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* </w:t>
      </w:r>
      <w:r w:rsidR="00B678CD" w:rsidRPr="009E3CF7">
        <w:rPr>
          <w:rFonts w:ascii="Verdana" w:hAnsi="Verdana" w:cs="Arial"/>
          <w:sz w:val="24"/>
          <w:szCs w:val="24"/>
        </w:rPr>
        <w:t>Tabe</w:t>
      </w:r>
      <w:r>
        <w:rPr>
          <w:rFonts w:ascii="Verdana" w:hAnsi="Verdana" w:cs="Arial"/>
          <w:sz w:val="24"/>
          <w:szCs w:val="24"/>
        </w:rPr>
        <w:t xml:space="preserve">la de taxas fixas para sócios e </w:t>
      </w:r>
      <w:r w:rsidR="00B678CD" w:rsidRPr="009E3CF7">
        <w:rPr>
          <w:rFonts w:ascii="Verdana" w:hAnsi="Verdana" w:cs="Arial"/>
          <w:sz w:val="24"/>
          <w:szCs w:val="24"/>
        </w:rPr>
        <w:t>valores em reais</w:t>
      </w:r>
      <w:r>
        <w:rPr>
          <w:rFonts w:ascii="Verdana" w:hAnsi="Verdana" w:cs="Arial"/>
          <w:sz w:val="24"/>
          <w:szCs w:val="24"/>
        </w:rPr>
        <w:t>.</w:t>
      </w:r>
    </w:p>
    <w:p w:rsidR="00B678CD" w:rsidRPr="009E3CF7" w:rsidRDefault="00B678CD" w:rsidP="009E3CF7">
      <w:pPr>
        <w:jc w:val="both"/>
        <w:rPr>
          <w:rFonts w:ascii="Verdana" w:hAnsi="Verdana" w:cs="Arial"/>
          <w:sz w:val="24"/>
          <w:szCs w:val="24"/>
        </w:rPr>
      </w:pPr>
      <w:r w:rsidRPr="009E3CF7">
        <w:rPr>
          <w:rFonts w:ascii="Verdana" w:hAnsi="Verdana" w:cs="Arial"/>
          <w:sz w:val="24"/>
          <w:szCs w:val="24"/>
        </w:rPr>
        <w:t>* Esta tabela já está com desconto para sócio.</w:t>
      </w:r>
    </w:p>
    <w:p w:rsidR="00B678CD" w:rsidRPr="009E3CF7" w:rsidRDefault="00B678CD" w:rsidP="00B678CD">
      <w:pPr>
        <w:rPr>
          <w:rFonts w:ascii="Verdana" w:hAnsi="Verdana"/>
          <w:sz w:val="24"/>
          <w:szCs w:val="24"/>
        </w:rPr>
      </w:pPr>
    </w:p>
    <w:tbl>
      <w:tblPr>
        <w:tblW w:w="10482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9"/>
        <w:gridCol w:w="2127"/>
        <w:gridCol w:w="2126"/>
      </w:tblGrid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Style w:val="Forte"/>
                <w:rFonts w:ascii="Verdana" w:hAnsi="Verdana"/>
                <w:color w:val="222222"/>
                <w:sz w:val="24"/>
                <w:szCs w:val="24"/>
              </w:rPr>
              <w:t>Descrição dos serviços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9E3CF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Style w:val="Forte"/>
                <w:rFonts w:ascii="Verdana" w:hAnsi="Verdana"/>
                <w:color w:val="222222"/>
                <w:sz w:val="24"/>
                <w:szCs w:val="24"/>
              </w:rPr>
              <w:t>Sócio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9E3CF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Style w:val="Forte"/>
                <w:rFonts w:ascii="Verdana" w:hAnsi="Verdana"/>
                <w:color w:val="222222"/>
                <w:sz w:val="24"/>
                <w:szCs w:val="24"/>
              </w:rPr>
              <w:t>Não Sócio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Registro até 90 dias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52,00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   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R$ 104,0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Registro até 120 dias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R$ 70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140,00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Registro até 150 dias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86,00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R$ 172,0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Registro até 180 dias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R$ 104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R$ 208,00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2ª via de Pedigree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52,00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   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R$ 104,0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Transferência de Propriedade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R$ 60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R$ 120,00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Pedigree de Exportação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R$ 150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R$ 300,0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Registro de Afixo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R$ 156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R$ 312,0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Anuidade/ m</w:t>
            </w: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anutenção de Afixo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52,00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  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104,0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 Inicial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R$ 45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R$ 90,0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 Filhote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R$ 45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R$ 90,0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 Jovem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R$ 52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R$ 104,00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R$ 136,0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Grande Campeão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R$ 78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R$ 156,00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Título de Campeão </w:t>
            </w:r>
            <w:proofErr w:type="spellStart"/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Panamericano</w:t>
            </w:r>
            <w:proofErr w:type="spell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R$ 138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R$ 276,00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Gran</w:t>
            </w: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de</w:t>
            </w: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 Campeão </w:t>
            </w:r>
            <w:proofErr w:type="spellStart"/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Panamericano</w:t>
            </w:r>
            <w:proofErr w:type="spell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R$ 138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R$ 276,00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 Internacional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R$ 146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R$ 292,0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Título de Campeão de Trabalho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R$ 105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R$ 210,00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Reconhecimento de Pedigree</w:t>
            </w: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 Estrangeiro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R$ 150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R$ 300,00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Anotação </w:t>
            </w: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de </w:t>
            </w: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Título Conquistado </w:t>
            </w:r>
            <w:r w:rsidR="00A5542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no </w:t>
            </w:r>
            <w:bookmarkStart w:id="0" w:name="_GoBack"/>
            <w:bookmarkEnd w:id="0"/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Exterior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R$ 90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R$ 180,0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0</w:t>
            </w:r>
          </w:p>
        </w:tc>
      </w:tr>
      <w:tr w:rsidR="00B678CD" w:rsidRPr="0082660D" w:rsidTr="005732DE">
        <w:trPr>
          <w:trHeight w:val="21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CPR - Certificado Pureza Racial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  </w:t>
            </w: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 xml:space="preserve">R$ 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500,00</w:t>
            </w:r>
          </w:p>
        </w:tc>
      </w:tr>
      <w:tr w:rsidR="00B678CD" w:rsidRPr="0082660D" w:rsidTr="005732DE">
        <w:trPr>
          <w:trHeight w:val="27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hAnsi="Verdana"/>
                <w:color w:val="222222"/>
                <w:sz w:val="24"/>
                <w:szCs w:val="24"/>
              </w:rPr>
              <w:t>2ª via de certificado de registro de afixo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R$ 31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R$ 62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</w:tr>
      <w:tr w:rsidR="00B678CD" w:rsidRPr="0082660D" w:rsidTr="005732DE">
        <w:trPr>
          <w:trHeight w:val="27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Taxa FCI (Canil)</w:t>
            </w:r>
            <w:r w:rsidRPr="009E3CF7">
              <w:rPr>
                <w:rFonts w:ascii="Verdana" w:hAnsi="Verdana"/>
                <w:color w:val="222222"/>
                <w:sz w:val="24"/>
                <w:szCs w:val="24"/>
              </w:rPr>
              <w:t xml:space="preserve"> - afixos já registrados na CBKC </w:t>
            </w:r>
            <w:r w:rsidRPr="009E3CF7">
              <w:rPr>
                <w:rFonts w:ascii="Verdana" w:hAnsi="Verdana"/>
                <w:color w:val="222222"/>
                <w:sz w:val="24"/>
                <w:szCs w:val="24"/>
              </w:rPr>
              <w:t xml:space="preserve">também </w:t>
            </w:r>
            <w:r w:rsidRPr="009E3CF7">
              <w:rPr>
                <w:rFonts w:ascii="Verdana" w:hAnsi="Verdana"/>
                <w:color w:val="222222"/>
                <w:sz w:val="24"/>
                <w:szCs w:val="24"/>
              </w:rPr>
              <w:t>deverão ser enviados para registro na FCI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R$ 119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  <w:r w:rsidRPr="0082660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R$ 119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  <w:r w:rsidRPr="0082660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678CD" w:rsidRPr="0082660D" w:rsidTr="005732DE">
        <w:trPr>
          <w:trHeight w:val="27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B678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B678CD" w:rsidRPr="0082660D" w:rsidTr="005732DE">
        <w:trPr>
          <w:trHeight w:val="27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Anuidade </w:t>
            </w: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de </w:t>
            </w:r>
            <w:r w:rsidRPr="0082660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 xml:space="preserve">sócio 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R$ 305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_ _ _ _</w:t>
            </w:r>
            <w:r w:rsidRPr="0082660D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678CD" w:rsidRPr="0082660D" w:rsidTr="005732DE">
        <w:trPr>
          <w:trHeight w:val="270"/>
          <w:jc w:val="center"/>
        </w:trPr>
        <w:tc>
          <w:tcPr>
            <w:tcW w:w="6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R$ 60</w:t>
            </w:r>
            <w:r w:rsidRPr="0082660D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678CD" w:rsidRPr="0082660D" w:rsidRDefault="00B678CD" w:rsidP="005732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9E3CF7">
              <w:rPr>
                <w:rFonts w:ascii="Verdana" w:eastAsia="Times New Roman" w:hAnsi="Verdana" w:cs="Times New Roman"/>
                <w:bCs/>
                <w:sz w:val="24"/>
                <w:szCs w:val="24"/>
                <w:lang w:eastAsia="pt-BR"/>
              </w:rPr>
              <w:t>_ _ _ _</w:t>
            </w:r>
          </w:p>
        </w:tc>
      </w:tr>
    </w:tbl>
    <w:p w:rsidR="00B678CD" w:rsidRPr="009E3CF7" w:rsidRDefault="00B678CD" w:rsidP="00B678CD">
      <w:pPr>
        <w:rPr>
          <w:rFonts w:ascii="Verdana" w:hAnsi="Verdana"/>
          <w:sz w:val="24"/>
          <w:szCs w:val="24"/>
        </w:rPr>
      </w:pPr>
    </w:p>
    <w:p w:rsidR="005A588F" w:rsidRPr="006C4823" w:rsidRDefault="00B678CD" w:rsidP="006C4823">
      <w:pPr>
        <w:jc w:val="both"/>
        <w:rPr>
          <w:rFonts w:ascii="Verdana" w:hAnsi="Verdana"/>
          <w:sz w:val="24"/>
          <w:szCs w:val="24"/>
        </w:rPr>
      </w:pPr>
      <w:hyperlink r:id="rId4" w:tgtFrame="_blank" w:history="1">
        <w:r w:rsidRPr="009E3CF7">
          <w:rPr>
            <w:rStyle w:val="Hyperlink"/>
            <w:rFonts w:ascii="Verdana" w:hAnsi="Verdana"/>
            <w:b/>
            <w:bCs/>
            <w:sz w:val="24"/>
            <w:szCs w:val="24"/>
            <w:u w:val="none"/>
          </w:rPr>
          <w:t>TRANSFERÊNCIA DE SISTEMA</w:t>
        </w:r>
      </w:hyperlink>
      <w:r w:rsidRPr="009E3CF7">
        <w:rPr>
          <w:rFonts w:ascii="Verdana" w:hAnsi="Verdana"/>
          <w:color w:val="222222"/>
          <w:sz w:val="24"/>
          <w:szCs w:val="24"/>
        </w:rPr>
        <w:t> - a partir de 01 de Julho de 2017, a CBKC não mais aceitará pedigrees de outras instituições para transferência de sistema. Portanto, exemplares registrados em outras </w:t>
      </w:r>
      <w:r w:rsidRPr="009E3CF7">
        <w:rPr>
          <w:rFonts w:ascii="Arial" w:hAnsi="Arial" w:cs="Arial"/>
          <w:color w:val="222222"/>
          <w:sz w:val="24"/>
          <w:szCs w:val="24"/>
        </w:rPr>
        <w:t>​</w:t>
      </w:r>
      <w:r w:rsidRPr="009E3CF7">
        <w:rPr>
          <w:rFonts w:ascii="Verdana" w:hAnsi="Verdana"/>
          <w:color w:val="222222"/>
          <w:sz w:val="24"/>
          <w:szCs w:val="24"/>
        </w:rPr>
        <w:t>institui</w:t>
      </w:r>
      <w:r w:rsidRPr="009E3CF7">
        <w:rPr>
          <w:rFonts w:ascii="Verdana" w:hAnsi="Verdana" w:cs="Verdana"/>
          <w:color w:val="222222"/>
          <w:sz w:val="24"/>
          <w:szCs w:val="24"/>
        </w:rPr>
        <w:t>çõ</w:t>
      </w:r>
      <w:r w:rsidRPr="009E3CF7">
        <w:rPr>
          <w:rFonts w:ascii="Verdana" w:hAnsi="Verdana"/>
          <w:color w:val="222222"/>
          <w:sz w:val="24"/>
          <w:szCs w:val="24"/>
        </w:rPr>
        <w:t>es dever</w:t>
      </w:r>
      <w:r w:rsidRPr="009E3CF7">
        <w:rPr>
          <w:rFonts w:ascii="Verdana" w:hAnsi="Verdana" w:cs="Verdana"/>
          <w:color w:val="222222"/>
          <w:sz w:val="24"/>
          <w:szCs w:val="24"/>
        </w:rPr>
        <w:t>ã</w:t>
      </w:r>
      <w:r w:rsidRPr="009E3CF7">
        <w:rPr>
          <w:rFonts w:ascii="Verdana" w:hAnsi="Verdana"/>
          <w:color w:val="222222"/>
          <w:sz w:val="24"/>
          <w:szCs w:val="24"/>
        </w:rPr>
        <w:t xml:space="preserve">o ser avaliados por 03 membros do quadro de </w:t>
      </w:r>
      <w:r w:rsidRPr="009E3CF7">
        <w:rPr>
          <w:rFonts w:ascii="Verdana" w:hAnsi="Verdana" w:cs="Verdana"/>
          <w:color w:val="222222"/>
          <w:sz w:val="24"/>
          <w:szCs w:val="24"/>
        </w:rPr>
        <w:t>á</w:t>
      </w:r>
      <w:r w:rsidRPr="009E3CF7">
        <w:rPr>
          <w:rFonts w:ascii="Verdana" w:hAnsi="Verdana"/>
          <w:color w:val="222222"/>
          <w:sz w:val="24"/>
          <w:szCs w:val="24"/>
        </w:rPr>
        <w:t xml:space="preserve">rbitros da CBKC e se considerados aptos, </w:t>
      </w:r>
      <w:r w:rsidR="006F0085">
        <w:rPr>
          <w:rFonts w:ascii="Verdana" w:hAnsi="Verdana"/>
          <w:color w:val="222222"/>
          <w:sz w:val="24"/>
          <w:szCs w:val="24"/>
        </w:rPr>
        <w:t>os proprietários deverão requerer</w:t>
      </w:r>
      <w:r w:rsidRPr="009E3CF7">
        <w:rPr>
          <w:rFonts w:ascii="Verdana" w:hAnsi="Verdana"/>
          <w:color w:val="222222"/>
          <w:sz w:val="24"/>
          <w:szCs w:val="24"/>
        </w:rPr>
        <w:t xml:space="preserve"> o Certificado de Pureza Racial (CPR)</w:t>
      </w:r>
      <w:r w:rsidR="006F0085">
        <w:rPr>
          <w:rFonts w:ascii="Verdana" w:hAnsi="Verdana"/>
          <w:color w:val="222222"/>
          <w:sz w:val="24"/>
          <w:szCs w:val="24"/>
        </w:rPr>
        <w:t>. Para requerer o CPR, além de apto o e</w:t>
      </w:r>
      <w:r w:rsidR="006C4823">
        <w:rPr>
          <w:rFonts w:ascii="Verdana" w:hAnsi="Verdana"/>
          <w:color w:val="222222"/>
          <w:sz w:val="24"/>
          <w:szCs w:val="24"/>
        </w:rPr>
        <w:t xml:space="preserve">xemplar deverá ser </w:t>
      </w:r>
      <w:proofErr w:type="spellStart"/>
      <w:r w:rsidR="006C4823">
        <w:rPr>
          <w:rFonts w:ascii="Verdana" w:hAnsi="Verdana"/>
          <w:color w:val="222222"/>
          <w:sz w:val="24"/>
          <w:szCs w:val="24"/>
        </w:rPr>
        <w:t>microchipado</w:t>
      </w:r>
      <w:proofErr w:type="spellEnd"/>
      <w:r w:rsidR="006C4823">
        <w:rPr>
          <w:rFonts w:ascii="Verdana" w:hAnsi="Verdana"/>
          <w:color w:val="222222"/>
          <w:sz w:val="24"/>
          <w:szCs w:val="24"/>
        </w:rPr>
        <w:t>.</w:t>
      </w:r>
    </w:p>
    <w:sectPr w:rsidR="005A588F" w:rsidRPr="006C4823" w:rsidSect="009E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CD"/>
    <w:rsid w:val="005A588F"/>
    <w:rsid w:val="006C4823"/>
    <w:rsid w:val="006F0085"/>
    <w:rsid w:val="009E3CF7"/>
    <w:rsid w:val="00A5542D"/>
    <w:rsid w:val="00B678CD"/>
    <w:rsid w:val="00C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E09F-3EA9-4A4E-BFDB-DFAAE06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678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nelbh.org.br/cbkc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2017-07-01T06:41:00Z</dcterms:created>
  <dcterms:modified xsi:type="dcterms:W3CDTF">2017-07-01T06:41:00Z</dcterms:modified>
</cp:coreProperties>
</file>